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Pr>
        <w:drawing>
          <wp:inline distB="0" distT="0" distL="114300" distR="114300">
            <wp:extent cx="603885" cy="603250"/>
            <wp:effectExtent b="0" l="0" r="0" t="0"/>
            <wp:docPr id="102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03885" cy="6032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-38099</wp:posOffset>
                </wp:positionV>
                <wp:extent cx="3350260" cy="677545"/>
                <wp:effectExtent b="0" l="0" r="0" t="0"/>
                <wp:wrapNone/>
                <wp:docPr id="1026" name=""/>
                <a:graphic>
                  <a:graphicData uri="http://schemas.microsoft.com/office/word/2010/wordprocessingShape">
                    <wps:wsp>
                      <wps:cNvSpPr/>
                      <wps:cNvPr id="2" name="Shape 2"/>
                      <wps:spPr>
                        <a:xfrm>
                          <a:off x="3675633" y="3445990"/>
                          <a:ext cx="3340735" cy="66802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Red Lake Nation College</w:t>
                            </w:r>
                            <w:r w:rsidDel="00000000" w:rsidR="00000000" w:rsidRPr="00000000">
                              <w:rPr>
                                <w:rFonts w:ascii="Times New Roman" w:cs="Times New Roman" w:eastAsia="Times New Roman" w:hAnsi="Times New Roman"/>
                                <w:b w:val="1"/>
                                <w:i w:val="0"/>
                                <w:smallCaps w:val="0"/>
                                <w:strike w:val="0"/>
                                <w:color w:val="000000"/>
                                <w:sz w:val="32"/>
                                <w:vertAlign w:val="baseline"/>
                              </w:rPr>
                              <w:br w:type="textWrapping"/>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Student Grievance and Appeal Form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-38099</wp:posOffset>
                </wp:positionV>
                <wp:extent cx="3350260" cy="677545"/>
                <wp:effectExtent b="0" l="0" r="0" t="0"/>
                <wp:wrapNone/>
                <wp:docPr id="102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350260" cy="677545"/>
                        </a:xfrm>
                        <a:prstGeom prst="rect"/>
                        <a:ln/>
                      </pic:spPr>
                    </pic:pic>
                  </a:graphicData>
                </a:graphic>
              </wp:anchor>
            </w:drawing>
          </mc:Fallback>
        </mc:AlternateContent>
      </w:r>
    </w:p>
    <w:p w:rsidR="00000000" w:rsidDel="00000000" w:rsidP="00000000" w:rsidRDefault="00000000" w:rsidRPr="00000000" w14:paraId="0000000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Name:_______________________________________________________________________________</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Phone Number: __________________________  E-mail Address: _______________________________</w:t>
      </w:r>
    </w:p>
    <w:p w:rsidR="00000000" w:rsidDel="00000000" w:rsidP="00000000" w:rsidRDefault="00000000" w:rsidRPr="00000000" w14:paraId="0000000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Mailing Address: ______________________________________________________________________</w:t>
      </w:r>
    </w:p>
    <w:p w:rsidR="00000000" w:rsidDel="00000000" w:rsidP="00000000" w:rsidRDefault="00000000" w:rsidRPr="00000000" w14:paraId="0000000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This Red Lake Nation College process for resolution of grievances may be initiated only after the informal process to resolve grievances has not resulted in a satisfactory resolution. </w:t>
      </w:r>
    </w:p>
    <w:p w:rsidR="00000000" w:rsidDel="00000000" w:rsidP="00000000" w:rsidRDefault="00000000" w:rsidRPr="00000000" w14:paraId="00000006">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Procedures:</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a student has a grievance, she/he shall first meet on an informal basis with the faculty member, staff member, or college administrator directly involved in the dispute in an attempt to resolve the grievance. For full consideration, the grievance should be filed in the semester in which the concern arises, or within two weeks of the subsequent term.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a student has a grievance that remains unresolved after consultation with the faculty member, staff member, or college administrator, she/he may file a written account of his/her grievance with the Director of </w:t>
      </w:r>
      <w:r w:rsidDel="00000000" w:rsidR="00000000" w:rsidRPr="00000000">
        <w:rPr>
          <w:rFonts w:ascii="Times New Roman" w:cs="Times New Roman" w:eastAsia="Times New Roman" w:hAnsi="Times New Roman"/>
          <w:rtl w:val="0"/>
        </w:rPr>
        <w:t xml:space="preserve">Student Success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student grievance </w:t>
      </w:r>
      <w:r w:rsidDel="00000000" w:rsidR="00000000" w:rsidRPr="00000000">
        <w:rPr>
          <w:rFonts w:ascii="Times New Roman" w:cs="Times New Roman" w:eastAsia="Times New Roman" w:hAnsi="Times New Roman"/>
          <w:rtl w:val="0"/>
        </w:rPr>
        <w:t xml:space="preserve">form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is available in the </w:t>
      </w:r>
      <w:r w:rsidDel="00000000" w:rsidR="00000000" w:rsidRPr="00000000">
        <w:rPr>
          <w:rFonts w:ascii="Times New Roman" w:cs="Times New Roman" w:eastAsia="Times New Roman" w:hAnsi="Times New Roman"/>
          <w:rtl w:val="0"/>
        </w:rPr>
        <w:t xml:space="preserve">Student Success office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on the RLNC website. The Director of </w:t>
      </w:r>
      <w:r w:rsidDel="00000000" w:rsidR="00000000" w:rsidRPr="00000000">
        <w:rPr>
          <w:rFonts w:ascii="Times New Roman" w:cs="Times New Roman" w:eastAsia="Times New Roman" w:hAnsi="Times New Roman"/>
          <w:rtl w:val="0"/>
        </w:rPr>
        <w:t xml:space="preserve">Student Success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shall respond in writing to the student within fourteen (14) days of receipt of the written, signed notice of grievance. </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grievance is not resolved through step two, the student may appeal to the Vice President of Operations and Academic Affairs. The Vice President shall consider the appeal and make a decision in writing within fourteen (14) days of receipt of the written, signed notice of appeal. </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grievance is not resolved at the meeting with the Vice President, the student may appeal to the College President, who will consider the appeal and make a decision in writing within fourteen (14) days of receipt of the written, signed notice of appeal. The decision of the President is final and binding. </w:t>
      </w:r>
    </w:p>
    <w:p w:rsidR="00000000" w:rsidDel="00000000" w:rsidP="00000000" w:rsidRDefault="00000000" w:rsidRPr="00000000" w14:paraId="0000000B">
      <w:pPr>
        <w:widowControl w:val="0"/>
        <w:spacing w:after="120" w:line="285" w:lineRule="auto"/>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To request a formal review of a grievance or to appeal a decision:</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85"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Attach a written summary of your grievance, including the previous steps taken to resolve the matter informally.  </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the remedy you are seeking.</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85"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Attach any relevant documentation.</w:t>
        <w:br w:type="textWrapping"/>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20" w:before="0" w:line="285" w:lineRule="auto"/>
        <w:ind w:left="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Student Signature: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Date: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w:t>
      </w:r>
    </w:p>
    <w:p w:rsidR="00000000" w:rsidDel="00000000" w:rsidP="00000000" w:rsidRDefault="00000000" w:rsidRPr="00000000" w14:paraId="00000010">
      <w:pPr>
        <w:widowControl w:val="0"/>
        <w:spacing w:after="120" w:line="285" w:lineRule="auto"/>
        <w:rPr>
          <w:vertAlign w:val="baseline"/>
        </w:rPr>
      </w:pPr>
      <w:r w:rsidDel="00000000" w:rsidR="00000000" w:rsidRPr="00000000">
        <w:rPr>
          <w:rFonts w:ascii="Times New Roman" w:cs="Times New Roman" w:eastAsia="Times New Roman" w:hAnsi="Times New Roman"/>
          <w:color w:val="000000"/>
          <w:vertAlign w:val="baseline"/>
          <w:rtl w:val="0"/>
        </w:rPr>
        <w:t xml:space="preserve">Return to the appropriate party identified in the stops above. </w:t>
      </w:r>
      <w:r w:rsidDel="00000000" w:rsidR="00000000" w:rsidRPr="00000000">
        <w:rPr>
          <w:color w:val="000000"/>
          <w:vertAlign w:val="baseline"/>
          <w:rtl w:val="0"/>
        </w:rPr>
        <w:t xml:space="preserve"> </w:t>
      </w:r>
      <w:r w:rsidDel="00000000" w:rsidR="00000000" w:rsidRPr="00000000">
        <w:rPr>
          <w:rtl w:val="0"/>
        </w:rPr>
      </w:r>
    </w:p>
    <w:sectPr>
      <w:headerReference r:id="rId9" w:type="default"/>
      <w:foot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Revised </w:t>
    </w:r>
    <w:r w:rsidDel="00000000" w:rsidR="00000000" w:rsidRPr="00000000">
      <w:rPr>
        <w:rFonts w:ascii="Times New Roman" w:cs="Times New Roman" w:eastAsia="Times New Roman" w:hAnsi="Times New Roman"/>
        <w:rtl w:val="0"/>
      </w:rPr>
      <w:t xml:space="preserve">March 2020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ColorfulList-Accent1">
    <w:name w:val="Colorful List - Accent 1"/>
    <w:basedOn w:val="Normal"/>
    <w:next w:val="ColorfulList-Accent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wKkQwoKStRAEyw812qxnSfnM2w==">AMUW2mVpmtOxrApeYpm4cpAS46X6OWQ90n7PHf/wXJLZjcr5uqzPx+fUP77zd97eWMqgVXLoKd5Q18S3l1ZHQdeh8lrMW1q6ATBDFromdOH6yXU6s2iaKhg=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2014-06-12T20:18:00Z</dcterms:created>
  <dc:creator>Mandy Schram</dc:creator>
</cp:coreProperties>
</file>